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31" w:rsidRDefault="00000957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2B6931" w:rsidRDefault="00000957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2B6931" w:rsidRDefault="00000957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2B6931" w:rsidRDefault="002B6931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2B6931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000957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2B6931" w:rsidRDefault="00000957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2B6931" w:rsidRDefault="002B6931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2B6931" w:rsidRDefault="00000957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2B6931" w:rsidRDefault="002B6931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2B6931" w:rsidRDefault="00000957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2B6931" w:rsidRDefault="00000957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2B6931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2B6931" w:rsidRDefault="00000957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2B6931" w:rsidRDefault="002B693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2B6931" w:rsidRDefault="002B693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2B6931" w:rsidRDefault="002B693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2B6931" w:rsidRDefault="002B693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2B6931" w:rsidRDefault="002B693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2B6931" w:rsidRDefault="002B693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2B6931" w:rsidRDefault="00000957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2B6931" w:rsidRDefault="002B693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2B6931" w:rsidRDefault="002B693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2B6931" w:rsidRDefault="002B693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2B6931" w:rsidRDefault="002B693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2B6931" w:rsidRDefault="002B693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2B6931" w:rsidRDefault="0000095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2B6931" w:rsidRDefault="002B693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2B6931" w:rsidRDefault="002B693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2B6931" w:rsidRDefault="00000957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2B6931" w:rsidRDefault="002B693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2B6931" w:rsidRDefault="002B693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2B6931" w:rsidRDefault="00000957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2B6931" w:rsidRDefault="002B693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2B6931" w:rsidRDefault="002B693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2B6931" w:rsidRDefault="002B693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2B6931" w:rsidRDefault="002B6931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2B6931" w:rsidRDefault="002B6931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2B6931" w:rsidRDefault="0000095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2B6931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000957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000957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000957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00095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B6931" w:rsidRDefault="002B6931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2B6931" w:rsidRDefault="00000957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2B6931" w:rsidRDefault="0000095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2B6931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000957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000957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B6931" w:rsidRDefault="0000095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2B6931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000957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000957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000957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B6931" w:rsidRDefault="00000957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2B693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2B6931" w:rsidRDefault="00000957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B6931" w:rsidRDefault="002B6931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2B6931" w:rsidRDefault="00000957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2B6931" w:rsidRDefault="002B6931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2B6931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2B6931" w:rsidRDefault="00000957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000957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2B6931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2B6931" w:rsidRDefault="0000095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00095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B6931" w:rsidRDefault="002B6931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2B6931" w:rsidRDefault="0000095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>odiel do výšky 3% zaplatenej dane možno prij</w:t>
      </w:r>
      <w:r w:rsidR="00346035">
        <w:rPr>
          <w:b w:val="0"/>
          <w:color w:val="000000"/>
          <w:sz w:val="18"/>
          <w:szCs w:val="24"/>
          <w:lang w:eastAsia="cs-CZ"/>
        </w:rPr>
        <w:t>í</w:t>
      </w:r>
      <w:r>
        <w:rPr>
          <w:b w:val="0"/>
          <w:color w:val="000000"/>
          <w:sz w:val="18"/>
          <w:szCs w:val="24"/>
          <w:lang w:eastAsia="cs-CZ"/>
        </w:rPr>
        <w:t>mateľovi poukázať, ak fyzická osoba, ktorá v zdaňovacom období vykonávala dobrovoľnícku činnosť podľa zákona č. 406/2011 Z.</w:t>
      </w:r>
      <w:r w:rsidR="00346035">
        <w:rPr>
          <w:b w:val="0"/>
          <w:color w:val="000000"/>
          <w:sz w:val="18"/>
          <w:szCs w:val="24"/>
          <w:lang w:eastAsia="cs-CZ"/>
        </w:rPr>
        <w:t xml:space="preserve"> </w:t>
      </w:r>
      <w:r>
        <w:rPr>
          <w:b w:val="0"/>
          <w:color w:val="000000"/>
          <w:sz w:val="18"/>
          <w:szCs w:val="24"/>
          <w:lang w:eastAsia="cs-CZ"/>
        </w:rPr>
        <w:t>z. počas najmenej 40 hodín a predloží o tom písomné potvrdenie, ktoré je prílohou tohto vyhlásenia.</w:t>
      </w:r>
    </w:p>
    <w:p w:rsidR="002B6931" w:rsidRDefault="0000095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2B6931" w:rsidRDefault="0000095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2B6931" w:rsidRDefault="002B6931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2B6931" w:rsidRDefault="0000095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2B6931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000957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00095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00095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B6931" w:rsidRDefault="00000957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2B6931" w:rsidRDefault="002B6931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2B6931" w:rsidRDefault="00000957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2B6931" w:rsidRDefault="002B6931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2B6931" w:rsidRDefault="00000957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2B6931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000957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346035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37911791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000957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2B6931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2B6931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000957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000957" w:rsidP="00346035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46035">
              <w:rPr>
                <w:b w:val="0"/>
                <w:color w:val="000000"/>
                <w:sz w:val="24"/>
                <w:szCs w:val="24"/>
                <w:lang w:eastAsia="cs-CZ"/>
              </w:rPr>
              <w:t>združenie</w:t>
            </w:r>
          </w:p>
        </w:tc>
      </w:tr>
    </w:tbl>
    <w:p w:rsidR="002B6931" w:rsidRDefault="0000095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2B6931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000957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B6931" w:rsidRPr="00346035" w:rsidRDefault="00346035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 w:rsidRPr="00346035">
              <w:rPr>
                <w:b w:val="0"/>
                <w:color w:val="000000"/>
                <w:sz w:val="24"/>
                <w:szCs w:val="24"/>
                <w:lang w:eastAsia="cs-CZ"/>
              </w:rPr>
              <w:t>Občianske združenie Prekonať bariéru – škola pre Európu</w:t>
            </w:r>
          </w:p>
        </w:tc>
      </w:tr>
    </w:tbl>
    <w:p w:rsidR="002B6931" w:rsidRDefault="0000095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 w:rsidRPr="00346035">
        <w:rPr>
          <w:b w:val="0"/>
          <w:color w:val="000000"/>
          <w:sz w:val="22"/>
          <w:szCs w:val="24"/>
          <w:lang w:eastAsia="cs-CZ"/>
        </w:rPr>
        <w:t>/ orienta</w:t>
      </w:r>
      <w:r w:rsidR="00346035">
        <w:rPr>
          <w:b w:val="0"/>
          <w:color w:val="000000"/>
          <w:sz w:val="22"/>
          <w:szCs w:val="24"/>
          <w:lang w:eastAsia="cs-CZ"/>
        </w:rPr>
        <w:t>čné</w:t>
      </w:r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2B6931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000957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000957" w:rsidP="00346035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C23B28">
              <w:rPr>
                <w:b w:val="0"/>
                <w:color w:val="000000"/>
                <w:sz w:val="24"/>
                <w:szCs w:val="24"/>
                <w:lang w:eastAsia="cs-CZ"/>
              </w:rPr>
              <w:t>Rosinská</w:t>
            </w:r>
            <w:proofErr w:type="spellEnd"/>
            <w:r w:rsidR="00C23B28"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cesta 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2B6931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2B6931" w:rsidRDefault="00000957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2B6931" w:rsidRDefault="00C23B28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</w:tbl>
    <w:p w:rsidR="002B6931" w:rsidRDefault="00000957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2B6931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2B6931" w:rsidRDefault="00000957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2B6931" w:rsidRDefault="00C23B28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01008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2B6931" w:rsidRDefault="002B6931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2B6931" w:rsidRDefault="00000957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2B6931" w:rsidRDefault="00C23B28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Žilina</w:t>
            </w:r>
            <w:bookmarkStart w:id="0" w:name="_GoBack"/>
            <w:bookmarkEnd w:id="0"/>
          </w:p>
        </w:tc>
      </w:tr>
    </w:tbl>
    <w:p w:rsidR="002B6931" w:rsidRDefault="002B6931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2B6931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6931" w:rsidRDefault="00000957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2B6931" w:rsidRDefault="002B6931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2B6931" w:rsidRDefault="00000957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2B6931" w:rsidRDefault="002B6931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2B6931" w:rsidRDefault="00000957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2B6931" w:rsidRDefault="00000957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B6931" w:rsidRDefault="00000957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 xml:space="preserve">Vytlačené z: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www.dvepercenta.sk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2B6931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31"/>
    <w:rsid w:val="00000957"/>
    <w:rsid w:val="002B6931"/>
    <w:rsid w:val="00346035"/>
    <w:rsid w:val="00C2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Majka Vítová</cp:lastModifiedBy>
  <cp:revision>3</cp:revision>
  <cp:lastPrinted>2010-01-15T13:03:00Z</cp:lastPrinted>
  <dcterms:created xsi:type="dcterms:W3CDTF">2017-02-09T14:30:00Z</dcterms:created>
  <dcterms:modified xsi:type="dcterms:W3CDTF">2017-02-09T14:37:00Z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